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CD" w:rsidRDefault="005E14CD" w:rsidP="005E14CD">
      <w:pPr>
        <w:pStyle w:val="ConsPlusNormal"/>
        <w:jc w:val="right"/>
      </w:pPr>
      <w:r>
        <w:t xml:space="preserve">Приложение </w:t>
      </w:r>
    </w:p>
    <w:p w:rsidR="005E14CD" w:rsidRDefault="005E14CD" w:rsidP="005E14CD">
      <w:pPr>
        <w:pStyle w:val="ConsPlusNormal"/>
        <w:jc w:val="right"/>
      </w:pPr>
      <w:r>
        <w:t xml:space="preserve">к постановлению администрации </w:t>
      </w:r>
    </w:p>
    <w:p w:rsidR="005E14CD" w:rsidRDefault="005E14CD" w:rsidP="005E14CD">
      <w:pPr>
        <w:pStyle w:val="ConsPlusNormal"/>
        <w:jc w:val="right"/>
      </w:pPr>
      <w:proofErr w:type="spellStart"/>
      <w:r>
        <w:t>Городищенского</w:t>
      </w:r>
      <w:proofErr w:type="spellEnd"/>
      <w:r>
        <w:t xml:space="preserve"> муниципального района</w:t>
      </w:r>
    </w:p>
    <w:p w:rsidR="005E14CD" w:rsidRDefault="005E14CD" w:rsidP="005E14CD">
      <w:pPr>
        <w:pStyle w:val="ConsPlusNormal"/>
        <w:jc w:val="right"/>
      </w:pPr>
      <w:r>
        <w:t xml:space="preserve">от _____________ №________________ </w:t>
      </w:r>
    </w:p>
    <w:p w:rsidR="005E14CD" w:rsidRDefault="005E14CD" w:rsidP="005E14CD">
      <w:pPr>
        <w:pStyle w:val="ConsPlusNormal"/>
        <w:jc w:val="right"/>
      </w:pPr>
    </w:p>
    <w:p w:rsidR="005E14CD" w:rsidRDefault="005E14CD" w:rsidP="005E14CD">
      <w:pPr>
        <w:pStyle w:val="ConsPlusNormal"/>
        <w:jc w:val="right"/>
      </w:pPr>
      <w:r>
        <w:t xml:space="preserve"> </w:t>
      </w:r>
    </w:p>
    <w:p w:rsidR="007057F6" w:rsidRDefault="005E14CD" w:rsidP="007057F6">
      <w:pPr>
        <w:pStyle w:val="ConsPlusNormal"/>
        <w:jc w:val="center"/>
      </w:pPr>
      <w:r>
        <w:t>ПОЛОЖЕНИЕ</w:t>
      </w:r>
    </w:p>
    <w:p w:rsidR="007057F6" w:rsidRDefault="005E14CD" w:rsidP="007057F6">
      <w:pPr>
        <w:pStyle w:val="ConsPlusNormal"/>
        <w:jc w:val="center"/>
      </w:pPr>
      <w:r>
        <w:t>О КОНФЛИКТЕ ИНТЕРЕСОВ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1. Общие положения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 xml:space="preserve">1.1. Настоящее Положение о конфликте интересов (далее - "Положение") разработано в соответствии со </w:t>
      </w:r>
      <w:hyperlink r:id="rId5" w:history="1">
        <w:r>
          <w:rPr>
            <w:color w:val="0000FF"/>
          </w:rPr>
          <w:t>ст. 13.3</w:t>
        </w:r>
      </w:hyperlink>
      <w:r>
        <w:t xml:space="preserve"> Федерального закона от 25.12.2008 N 273-ФЗ "О противодействии коррупции" и положениями </w:t>
      </w:r>
      <w:hyperlink r:id="rId6" w:history="1">
        <w:r>
          <w:rPr>
            <w:color w:val="0000FF"/>
          </w:rPr>
          <w:t>Методических</w:t>
        </w:r>
      </w:hyperlink>
      <w: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7057F6" w:rsidRDefault="007057F6" w:rsidP="007057F6">
      <w:pPr>
        <w:pStyle w:val="ConsPlusNormal"/>
        <w:ind w:firstLine="540"/>
        <w:jc w:val="both"/>
      </w:pPr>
      <w:r>
        <w:t>1.2. Настоящее Положение является внутренним документом ______________ "____________________"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1.3. </w:t>
      </w:r>
      <w:proofErr w:type="gramStart"/>
      <w: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имуществу и (или) деловой репутации Организации.</w:t>
      </w:r>
      <w:proofErr w:type="gramEnd"/>
    </w:p>
    <w:p w:rsidR="007057F6" w:rsidRDefault="007057F6" w:rsidP="007057F6">
      <w:pPr>
        <w:pStyle w:val="ConsPlusNormal"/>
        <w:ind w:firstLine="540"/>
        <w:jc w:val="both"/>
      </w:pPr>
      <w:r>
        <w:t xml:space="preserve">1.4. </w:t>
      </w:r>
      <w:proofErr w:type="gramStart"/>
      <w:r>
        <w:t>Под личной заинтересованностью работника Организации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братьев, сестер, родителей, детей</w:t>
      </w:r>
      <w:proofErr w:type="gramEnd"/>
      <w:r>
        <w:t xml:space="preserve"> супругов и супругов детей), граждан или организаций, с которыми работник Организации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057F6" w:rsidRDefault="007057F6" w:rsidP="007057F6">
      <w:pPr>
        <w:pStyle w:val="ConsPlusNormal"/>
        <w:ind w:firstLine="540"/>
        <w:jc w:val="both"/>
      </w:pPr>
      <w: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7057F6" w:rsidRDefault="007057F6" w:rsidP="007057F6">
      <w:pPr>
        <w:pStyle w:val="ConsPlusNormal"/>
        <w:ind w:firstLine="540"/>
        <w:jc w:val="both"/>
      </w:pPr>
      <w:r>
        <w:t>1.6. Содержание настоящего Положения доводится до сведения всех работников Организации.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2. Основные принципы управления конфликтом интересов</w:t>
      </w:r>
    </w:p>
    <w:p w:rsidR="007057F6" w:rsidRDefault="007057F6" w:rsidP="007057F6">
      <w:pPr>
        <w:pStyle w:val="ConsPlusNormal"/>
        <w:jc w:val="center"/>
      </w:pPr>
      <w:r>
        <w:t>в Организации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2.1. В основу работы по управлению конфликтом интересов в Организации положены следующие принципы:</w:t>
      </w:r>
    </w:p>
    <w:p w:rsidR="007057F6" w:rsidRDefault="007057F6" w:rsidP="007057F6">
      <w:pPr>
        <w:pStyle w:val="ConsPlusNormal"/>
        <w:ind w:firstLine="540"/>
        <w:jc w:val="both"/>
      </w:pPr>
      <w:r>
        <w:t>2.1.1. Обязательность раскрытия сведений о реальном или потенциальном конфликте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2.1.2.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Организации при выявлении каждого конфликта интересов и его урегулирование.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2.1.3. Конфиденциальность процесса раскрытия сведений о конфликте интересов и </w:t>
      </w:r>
      <w:r>
        <w:lastRenderedPageBreak/>
        <w:t>процесса его урегулирования.</w:t>
      </w:r>
    </w:p>
    <w:p w:rsidR="007057F6" w:rsidRDefault="007057F6" w:rsidP="007057F6">
      <w:pPr>
        <w:pStyle w:val="ConsPlusNormal"/>
        <w:ind w:firstLine="540"/>
        <w:jc w:val="both"/>
      </w:pPr>
      <w:r>
        <w:t>2.1.4. Соблюдение баланса интересов Организации и работника при урегулировании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5E14CD" w:rsidRDefault="005E14CD" w:rsidP="007057F6">
      <w:pPr>
        <w:pStyle w:val="ConsPlusNormal"/>
        <w:jc w:val="center"/>
        <w:outlineLvl w:val="0"/>
      </w:pPr>
    </w:p>
    <w:p w:rsidR="007057F6" w:rsidRDefault="007057F6" w:rsidP="007057F6">
      <w:pPr>
        <w:pStyle w:val="ConsPlusNormal"/>
        <w:jc w:val="center"/>
        <w:outlineLvl w:val="0"/>
      </w:pPr>
      <w:r>
        <w:t>3. Обязанности работников в связи с раскрытием</w:t>
      </w:r>
    </w:p>
    <w:p w:rsidR="007057F6" w:rsidRDefault="007057F6" w:rsidP="007057F6">
      <w:pPr>
        <w:pStyle w:val="ConsPlusNormal"/>
        <w:jc w:val="center"/>
      </w:pPr>
      <w:r>
        <w:t>и урегулированием конфликта интересов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7057F6" w:rsidRDefault="007057F6" w:rsidP="007057F6">
      <w:pPr>
        <w:pStyle w:val="ConsPlusNormal"/>
        <w:ind w:firstLine="540"/>
        <w:jc w:val="both"/>
      </w:pPr>
      <w: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7057F6" w:rsidRDefault="007057F6" w:rsidP="007057F6">
      <w:pPr>
        <w:pStyle w:val="ConsPlusNormal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3.1.3. Раскрывать возникший (реальный) или потенциальный конфликт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4. Порядок раскрытия конфликта интересов работником</w:t>
      </w:r>
    </w:p>
    <w:p w:rsidR="007057F6" w:rsidRDefault="007057F6" w:rsidP="007057F6">
      <w:pPr>
        <w:pStyle w:val="ConsPlusNormal"/>
        <w:jc w:val="center"/>
      </w:pPr>
      <w:r>
        <w:t>организации и порядок его урегулирования, возможные способы</w:t>
      </w:r>
    </w:p>
    <w:p w:rsidR="007057F6" w:rsidRDefault="007057F6" w:rsidP="007057F6">
      <w:pPr>
        <w:pStyle w:val="ConsPlusNormal"/>
        <w:jc w:val="center"/>
      </w:pPr>
      <w:r>
        <w:t>разрешения возникшего конфликта интересов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4.1. В соответствии с условиями настоящего Положения устанавливаются следующие виды раскрытия конфликта интересов:</w:t>
      </w:r>
    </w:p>
    <w:p w:rsidR="007057F6" w:rsidRDefault="007057F6" w:rsidP="007057F6">
      <w:pPr>
        <w:pStyle w:val="ConsPlusNormal"/>
        <w:ind w:firstLine="540"/>
        <w:jc w:val="both"/>
      </w:pPr>
      <w:r>
        <w:t>4.1.1. Раскрытие сведений о конфликте интересов при приеме на работу.</w:t>
      </w:r>
    </w:p>
    <w:p w:rsidR="007057F6" w:rsidRDefault="007057F6" w:rsidP="007057F6">
      <w:pPr>
        <w:pStyle w:val="ConsPlusNormal"/>
        <w:ind w:firstLine="540"/>
        <w:jc w:val="both"/>
      </w:pPr>
      <w:r>
        <w:t>4.1.2. Раскрытие сведений о конфликте интересов при назначении на новую должность.</w:t>
      </w:r>
    </w:p>
    <w:p w:rsidR="007057F6" w:rsidRDefault="007057F6" w:rsidP="007057F6">
      <w:pPr>
        <w:pStyle w:val="ConsPlusNormal"/>
        <w:ind w:firstLine="540"/>
        <w:jc w:val="both"/>
      </w:pPr>
      <w:r>
        <w:t>4.1.3. Разовое раскрытие сведений по мере возникновения ситуаций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057F6" w:rsidRDefault="007057F6" w:rsidP="007057F6">
      <w:pPr>
        <w:pStyle w:val="ConsPlusNormal"/>
        <w:ind w:firstLine="540"/>
        <w:jc w:val="both"/>
      </w:pPr>
      <w: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w:anchor="P93" w:history="1">
        <w:r>
          <w:rPr>
            <w:color w:val="0000FF"/>
          </w:rPr>
          <w:t>&lt;</w:t>
        </w:r>
        <w:r w:rsidR="005E14CD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.</w:t>
      </w:r>
    </w:p>
    <w:p w:rsidR="007057F6" w:rsidRDefault="007057F6" w:rsidP="007057F6">
      <w:pPr>
        <w:pStyle w:val="ConsPlusNormal"/>
        <w:ind w:firstLine="540"/>
        <w:jc w:val="both"/>
      </w:pPr>
      <w:r>
        <w:t>4.4.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5</w:t>
      </w:r>
      <w:r>
        <w:t>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6</w:t>
      </w:r>
      <w: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7</w:t>
      </w:r>
      <w:r>
        <w:t>. Ситуация, не являющаяся конфликтом интересов, не нуждается в специальных способах урегулирования.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 В случае если конфликт интересов имеет место, то могут быть использованы следующие способы его разрешения: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.1. Ограничение доступа работника к конкретной информации, которая может затрагивать личные интересы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 xml:space="preserve">.2. Добровольный отказ работника Организации или его отстранение (постоянное </w:t>
      </w:r>
      <w:r>
        <w:lastRenderedPageBreak/>
        <w:t>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.3. Пересмотр и изменение функциональных обязанностей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.7. Отказ работника от выгоды, явившейся причиной возникновения конфликта интересов.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.8. Увольнение работника из Организации по инициативе работника.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8</w:t>
      </w:r>
      <w:r>
        <w:t>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9</w:t>
      </w:r>
      <w: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057F6" w:rsidRDefault="007057F6" w:rsidP="007057F6">
      <w:pPr>
        <w:pStyle w:val="ConsPlusNormal"/>
        <w:ind w:firstLine="540"/>
        <w:jc w:val="both"/>
      </w:pPr>
      <w:r>
        <w:t>4.</w:t>
      </w:r>
      <w:r w:rsidR="005E14CD">
        <w:t>10.</w:t>
      </w:r>
      <w:r>
        <w:t xml:space="preserve">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hyperlink w:anchor="P94" w:history="1">
        <w:r>
          <w:rPr>
            <w:color w:val="0000FF"/>
          </w:rPr>
          <w:t>&lt;</w:t>
        </w:r>
        <w:r w:rsidR="005E14CD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jc w:val="center"/>
        <w:outlineLvl w:val="0"/>
      </w:pPr>
      <w:r>
        <w:t>5. Заключительные положения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5.1. Настоящее Положение утверждается решением ______________________ Организации и вступает в силу с момента его утверждения.</w:t>
      </w:r>
    </w:p>
    <w:p w:rsidR="007057F6" w:rsidRDefault="007057F6" w:rsidP="007057F6">
      <w:pPr>
        <w:pStyle w:val="ConsPlusNormal"/>
        <w:ind w:firstLine="540"/>
        <w:jc w:val="both"/>
      </w:pPr>
      <w:r>
        <w:t>5.2. Решение о внесении изменений или дополнений в настоящее Положение принимается решением ______________________ Организации.</w:t>
      </w:r>
    </w:p>
    <w:p w:rsidR="007057F6" w:rsidRDefault="007057F6" w:rsidP="007057F6">
      <w:pPr>
        <w:pStyle w:val="ConsPlusNormal"/>
        <w:ind w:firstLine="540"/>
        <w:jc w:val="both"/>
      </w:pPr>
      <w:r>
        <w:t>5.3. Настоящее Положение действует до принятия нового Положения или отмены настоящего Положения.</w:t>
      </w:r>
    </w:p>
    <w:p w:rsidR="007057F6" w:rsidRDefault="007057F6" w:rsidP="007057F6">
      <w:pPr>
        <w:pStyle w:val="ConsPlusNormal"/>
        <w:jc w:val="both"/>
      </w:pPr>
    </w:p>
    <w:p w:rsidR="007057F6" w:rsidRDefault="007057F6" w:rsidP="007057F6">
      <w:pPr>
        <w:pStyle w:val="ConsPlusNormal"/>
        <w:ind w:firstLine="540"/>
        <w:jc w:val="both"/>
      </w:pPr>
      <w:r>
        <w:t>--------------------------------</w:t>
      </w:r>
    </w:p>
    <w:p w:rsidR="007057F6" w:rsidRDefault="007057F6" w:rsidP="007057F6">
      <w:pPr>
        <w:pStyle w:val="ConsPlusNormal"/>
        <w:ind w:firstLine="540"/>
        <w:jc w:val="both"/>
      </w:pPr>
      <w:r>
        <w:t>Информация для сведения:</w:t>
      </w:r>
    </w:p>
    <w:p w:rsidR="007057F6" w:rsidRDefault="007057F6" w:rsidP="007057F6">
      <w:pPr>
        <w:pStyle w:val="ConsPlusNormal"/>
        <w:ind w:firstLine="540"/>
        <w:jc w:val="both"/>
      </w:pPr>
      <w:bookmarkStart w:id="0" w:name="P92"/>
      <w:bookmarkStart w:id="1" w:name="P93"/>
      <w:bookmarkEnd w:id="0"/>
      <w:bookmarkEnd w:id="1"/>
      <w:r>
        <w:t>&lt;</w:t>
      </w:r>
      <w:r w:rsidR="005E14CD">
        <w:t>1</w:t>
      </w:r>
      <w:r>
        <w:t xml:space="preserve">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8" w:history="1">
        <w:r>
          <w:rPr>
            <w:color w:val="0000FF"/>
          </w:rPr>
          <w:t>п. 4.2</w:t>
        </w:r>
      </w:hyperlink>
      <w: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7057F6" w:rsidRDefault="007057F6" w:rsidP="007057F6">
      <w:pPr>
        <w:pStyle w:val="ConsPlusNormal"/>
        <w:ind w:firstLine="540"/>
        <w:jc w:val="both"/>
      </w:pPr>
      <w:bookmarkStart w:id="2" w:name="P94"/>
      <w:bookmarkEnd w:id="2"/>
      <w:r>
        <w:t>&lt;</w:t>
      </w:r>
      <w:r w:rsidR="005E14CD">
        <w:t>2</w:t>
      </w:r>
      <w:proofErr w:type="gramStart"/>
      <w:r>
        <w:t>&gt; С</w:t>
      </w:r>
      <w:proofErr w:type="gramEnd"/>
      <w:r>
        <w:t xml:space="preserve">м. </w:t>
      </w:r>
      <w:hyperlink r:id="rId9" w:history="1">
        <w:r>
          <w:rPr>
            <w:color w:val="0000FF"/>
          </w:rPr>
          <w:t>ст. 192</w:t>
        </w:r>
      </w:hyperlink>
      <w:r>
        <w:t xml:space="preserve"> Трудового кодекса Российской Федерации.</w:t>
      </w:r>
    </w:p>
    <w:p w:rsidR="006779C1" w:rsidRDefault="006779C1">
      <w:bookmarkStart w:id="3" w:name="_GoBack"/>
      <w:bookmarkEnd w:id="3"/>
    </w:p>
    <w:sectPr w:rsidR="006779C1" w:rsidSect="00C8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F6"/>
    <w:rsid w:val="005E14CD"/>
    <w:rsid w:val="006779C1"/>
    <w:rsid w:val="0070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F6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F6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CAE2A0E46F2DE8EEC45664C56374C1C41ADF617AB4BD02E89A2D8B1CD2EB3768620173F92BEE2FnC7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CAE2A0E46F2DE8EEC45664C56374C1C61FDF6274B5BD02E89A2D8B1CnD7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AE2A0E46F2DE8EEC45664C56374C1C41ADF617AB4BD02E89A2D8B1CnD7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CCAE2A0E46F2DE8EEC45664C56374C1C61FDF6173B2BD02E89A2D8B1CD2EB376862017BnF79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CAE2A0E46F2DE8EEC45664C56374C1C61FDF6274B5BD02E89A2D8B1CD2EB3768620173F92AE621nC7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</cp:revision>
  <dcterms:created xsi:type="dcterms:W3CDTF">2018-09-04T07:25:00Z</dcterms:created>
  <dcterms:modified xsi:type="dcterms:W3CDTF">2018-09-04T07:51:00Z</dcterms:modified>
</cp:coreProperties>
</file>