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Федеральный закон "О противодействии легализации (отмыванию) доходов, полученных преступным путем, и финансированию терроризма"</w:t>
      </w:r>
    </w:p>
    <w:p w:rsidR="00812023" w:rsidRPr="00812023" w:rsidRDefault="00812023" w:rsidP="00812023">
      <w:pPr>
        <w:spacing w:after="0" w:line="276" w:lineRule="auto"/>
        <w:rPr>
          <w:rFonts w:ascii="Times New Roman" w:hAnsi="Times New Roman" w:cs="Times New Roman"/>
          <w:sz w:val="24"/>
          <w:szCs w:val="24"/>
        </w:rPr>
      </w:pPr>
      <w:r w:rsidRPr="00812023">
        <w:rPr>
          <w:rFonts w:ascii="Times New Roman" w:hAnsi="Times New Roman" w:cs="Times New Roman"/>
          <w:sz w:val="24"/>
          <w:szCs w:val="24"/>
        </w:rPr>
        <w:t>Федеральный закон </w:t>
      </w:r>
      <w:r w:rsidRPr="00812023">
        <w:rPr>
          <w:rFonts w:ascii="Times New Roman" w:hAnsi="Times New Roman" w:cs="Times New Roman"/>
          <w:sz w:val="24"/>
          <w:szCs w:val="24"/>
        </w:rPr>
        <w:br/>
        <w:t>от 7 августа 2001 г. № 115-ФЗ</w:t>
      </w:r>
      <w:r w:rsidRPr="00812023">
        <w:rPr>
          <w:rFonts w:ascii="Times New Roman" w:hAnsi="Times New Roman" w:cs="Times New Roman"/>
          <w:sz w:val="24"/>
          <w:szCs w:val="24"/>
        </w:rPr>
        <w:br/>
      </w:r>
      <w:r w:rsidRPr="00812023">
        <w:rPr>
          <w:rFonts w:ascii="Times New Roman" w:hAnsi="Times New Roman" w:cs="Times New Roman"/>
          <w:sz w:val="24"/>
          <w:szCs w:val="24"/>
        </w:rPr>
        <w:br/>
        <w:t>"О противодействии легализации (отмыванию) доходов, полученных</w:t>
      </w:r>
      <w:r w:rsidRPr="00812023">
        <w:rPr>
          <w:rFonts w:ascii="Times New Roman" w:hAnsi="Times New Roman" w:cs="Times New Roman"/>
          <w:sz w:val="24"/>
          <w:szCs w:val="24"/>
        </w:rPr>
        <w:br/>
        <w:t>преступным путем, и финансированию терроризма"</w:t>
      </w:r>
      <w:r w:rsidRPr="00812023">
        <w:rPr>
          <w:rFonts w:ascii="Times New Roman" w:hAnsi="Times New Roman" w:cs="Times New Roman"/>
          <w:sz w:val="24"/>
          <w:szCs w:val="24"/>
        </w:rPr>
        <w:br/>
      </w:r>
      <w:r w:rsidRPr="00812023">
        <w:rPr>
          <w:rFonts w:ascii="Times New Roman" w:hAnsi="Times New Roman" w:cs="Times New Roman"/>
          <w:sz w:val="24"/>
          <w:szCs w:val="24"/>
        </w:rPr>
        <w:br/>
        <w:t>(с изменениями от 25 июля, 30 октября 2002 г., 28 июля 2004 г.)</w:t>
      </w:r>
    </w:p>
    <w:p w:rsidR="00812023" w:rsidRPr="00812023" w:rsidRDefault="00812023" w:rsidP="00812023">
      <w:pPr>
        <w:spacing w:after="0" w:line="276" w:lineRule="auto"/>
        <w:rPr>
          <w:rFonts w:ascii="Times New Roman" w:hAnsi="Times New Roman" w:cs="Times New Roman"/>
          <w:sz w:val="24"/>
          <w:szCs w:val="24"/>
        </w:rPr>
      </w:pPr>
      <w:r w:rsidRPr="00812023">
        <w:rPr>
          <w:rFonts w:ascii="Times New Roman" w:hAnsi="Times New Roman" w:cs="Times New Roman"/>
          <w:sz w:val="24"/>
          <w:szCs w:val="24"/>
        </w:rPr>
        <w:t>(принят Государственной Думой 13 июля 2001 года,</w:t>
      </w:r>
      <w:r w:rsidRPr="00812023">
        <w:rPr>
          <w:rFonts w:ascii="Times New Roman" w:hAnsi="Times New Roman" w:cs="Times New Roman"/>
          <w:sz w:val="24"/>
          <w:szCs w:val="24"/>
        </w:rPr>
        <w:br/>
        <w:t>одобрен Советом Федерации 20 июля 2001 года)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 Глава I. Общие положения</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Статья 1. Цели настоящего Федерального закона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Настоящий Федеральный закон направлен на защиту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и финансированию терроризма.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Статья 2. Сфера применения настоящего Федерального закона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Настоящий Федеральный закон регулирует отношения граждан Российской Федерации, иностранных граждан и постоянно проживающих в Российской Федерации лиц без гражданства, организаций, осуществляющих операции с денежными средствами или иным имуществом, а также государственных органов, осуществляющих контроль на территории Российской Федерации за проведением операций с денежными средствами или иным имуществом, в целях предупреждения, выявления и пресечения деяний, связанных с легализацией (отмыванием) доходов, полученных преступным путем, и финансированием терроризма.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В соответствии с международными договорами Российской Федерации действие настоящего Федерального закона распространяется на физических и юридических лиц, которые осуществляют операции с денежными средствами или иным имуществом вне пределов Российской Федерации.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Статья 3. Основные понятия, используемые в настоящем Федеральном законе</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доходы, полученные преступным путем, - денежные средства или иное имущество, полученные в результате совершения преступления;</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легализация (отмывание) доходов, полученных преступным путем, - придание правомерного вида владению, пользованию или распоряжению денежными средствами или иным имуществом, полученными в результате совершения преступления, за исключением преступлений, предусмотренных статьями 193, 194, 198 и 199 Уголовного кодекса Российской Федерации, ответственность по которым установлена указанными статьями;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 xml:space="preserve">операции с денежными средствами или иным имуществом - действия физических и юридических лиц с денежными средствами или иным имуществом независимо от формы и </w:t>
      </w:r>
      <w:r w:rsidRPr="00812023">
        <w:rPr>
          <w:rFonts w:ascii="Times New Roman" w:hAnsi="Times New Roman" w:cs="Times New Roman"/>
          <w:sz w:val="24"/>
          <w:szCs w:val="24"/>
        </w:rPr>
        <w:lastRenderedPageBreak/>
        <w:t>способа их осуществления, направленные на установление, изменение или прекращение связанных с ними гражданских прав и обязанностей;</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уполномоченный орган - федеральный орган исполнительной власти, принимающий меры по противодействию легализации (отмыванию) доходов, полученных преступным путем, в соответствии с настоящим Федеральным законом;</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обязательный контроль - совокупность принимаемых уполномоченным органом мер по контролю за операциями с денежными средствами или иным имуществом, осуществляемому на основании информации, представляемой ему организациями, осуществляющими такие операции, а также по проверке этой информации в соответствии с законодательством Российской Федерации;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внутренний контроль -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и финансированием терроризма.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Глава II. Предупреждение легализации (отмывания) доходов, полученных преступным путем, и финансирования терроризма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Статья 4. Меры, направленные на противодействие легализации (отмыванию) доходов, полученных преступным путем и финансированию терроризма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К мерам, направленным на противодействие легализации (отмыванию) доходов, полученных преступным путем и финансированию терроризма, относятся:</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обязательные процедуры внутреннего контроля;</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обязательный контроль;</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запрет на информирование клиентов и иных лиц о принимаемых мерах противодействия легализации (отмыванию) доходов, полученных преступным путем, и финансированию терроризма;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иные меры, принимаемые в соответствии с федеральными законами.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Статья 5. Организации, осуществляющие операции с денежными средствами или иным имуществом</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В целях настоящего Федерального закона к организациям, осуществляющим операции с денежными средствами или иным имуществом, относятся:</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кредитные организации;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профессиональные участники рынка ценных бумаг;</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страховые организации и лизинговые компании;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организации федеральной почтовой связи;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ломбарды;</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организации, осуществляющие скупку, куплю-продажу драгоценных металлов и драгоценных камней, ювелирных изделий из них и лома таких изделий;</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lastRenderedPageBreak/>
        <w:t>организации, содержащие тотализаторы и букмекерские конторы, а также организующие и проводящие лотереи, тотализаторы (взаимное пари) и иные основанные на риске игры, в том числе в электронной форме;</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организации, осуществляющие управление инвестиционными фондами или негосударственными пенсионными фондами;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организации, оказывающие посреднические услуги при осуществлении сделок купли-продажи недвижимого имущества.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Статья 6. Операции с денежными средствами или иным имуществом, подлежащие обязательному контролю</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1. Операция с денежными средствами или иным имуществом подлежит обязательному контролю, если сумма, на которую она совершается, равна или превышает 600 000 рублей либо равна сумме в иностранной валюте, эквивалентной 600 000 рублей, или превышает ее, а по своему характеру данная операция относится к одному из следующих видов операций:</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1) операции с денежными средствами в наличной форме:</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снятие со счета или зачисление на счет юридического лица денежных средств в наличной форме в случаях, если это не обусловлено характером его хозяйственной деятельности;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покупка или продажа наличной иностранной валюты физическим лицом;</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приобретение физическим лицом ценных бумаг за наличный расчет;</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получение физическим лицом денежных средств по чеку на предъявителя, выданному нерезидентом;</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обмен банкнот одного достоинства на банкноты другого достоинства;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внесение физическим лицом в уставный (складочный) капитал организации денежных средств в наличной форме;</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участвует в международном сотрудничестве в сфере противодействия легализации (отмыванию) доходов, полученных преступным путем, и финансированию терроризма, либо одной из сторон является лицо, владеющее счетом в банке, зарегистрированном в указанном государстве (на указанной территории). Перечень таких государств (территорий) определяется в порядке, устанавливаемом Правительством Российской Федерации на основе перечней, утвержденных международными организациями, занимающимися противодействием легализации (отмыванию) доходов, полученных преступным путем, и финансированию терроризма, и подлежит опубликованию;</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3) операции по банковским счетам (вкладам):</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размещение денежных средств во вклад (на депозит) с оформлением документов, удостоверяющих вклад (депозит) на предъявителя;</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открытие вклада (депозита) в пользу третьих лиц с размещением в него денежных средств в наличной форме;</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lastRenderedPageBreak/>
        <w:t>перевод денежных средств за границу на счет (вклад), открытый на анонимного владельца, и поступление денежных средств из-за границы со счета (вклада), открытого на анонимного владельца;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зачисление денежных средств на счет (вклад) или списание денежных средств со счета (вклада) юридического лица, период деятельности которого не превышает трех месяцев со дня его регистрации, либо зачисление денежных средств на счет (вклад) или списание денежных средств со счета (вклада) юридического лица в случае, если операции по указанному счету (вкладу) не производились с момента его открытия;</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4) иные сделки с движимым имуществом:</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помещение ценных бумаг, драгоценных металлов, драгоценных камней, ювелирных изделий из них и лома таких изделий или иных ценностей в ломбард;</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выплата физическому лицу страхового возмещения или получение от него страховой премии по страхованию жизни или иным видам накопительного страхования и пенсионного обеспечения;</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получение или предоставление имущества по договору финансовой аренды (лизинга);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переводы денежных средств, осуществляемые некредитными организациями по поручению клиента;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скупка, купля-продажа драгоценных металлов и драгоценных камней, ювелирных изделий из них и лома таких изделий;</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получение денежных средств в виде платы за участие в лотерее, тотализаторе (взаимном пари) и иных основанных на риске играх, в том числе в электронной форме, и выплата денежных средств в виде выигрыша, полученного от участия в указанных играх;</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предоставление юридическими лицами, не являющимися кредитными организациями, беспроцентных займов физическим лицам и (или) другим юридическим лицам, а также получение такого займа.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1.1. Сделка с недвижимым имуществом подлежит обязательному контролю, если сумма, на которую она совершается, равна или превышает 3 000 000 рублей либо равна сумме в иностранной валюте, эквивалентной 3 000 000 рублей, или превышает ее.</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 отношении которых имеются полученные в установленном в соответствии с настоящим Федеральным законом порядке сведения об их участии в экстремистской деятельности,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Порядок определения и доведения до сведения организаций, осуществляющих операции с денежными средствами или иным имуществом, перечня таких организаций и лиц устанавливается Правительством Российской Федерации.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Основаниями для включения организации или физического лица в указанный перечень являются:</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lastRenderedPageBreak/>
        <w:t>вступившее в законную силу решение суда Российской Федерации о ликвидации или запрете деятельности организации в связи с осуществлением ею экстремистской деятельности;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вступивший в законную силу приговор суда Российской Федерации о признании физического лица виновным в совершении преступления террористического характера;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решение Генерального прокурора Российской Федерации или подчиненного ему прокурора о приостановлении деятельности организации в связи с его обращением в суд с заявлением о привлечении организации к ответственности за террористическую деятельность;</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постановление следователя или прокурора о возбуждении уголовного дела в отношении лица, совершившего преступление террористического характера;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составляемые международными организациями, осуществляющими борьбу с терроризмом, или уполномоченными ими органами и признанные Российской Федерацией перечни организаций и физических лиц, связанных с террористическими организациями или террористами;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признаваемые в Российской Федерации в соответствии с международными договорами Российской Федерации и федеральными законами приговоры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3. В случае, если операция с денежными средствами или иным имуществом осуществляется в иностранной валюте, ее размер в российских рублях определяется по официальному курсу Центрального банка Российской Федерации, действующему на дату совершения такой операции.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4. Сведения об операциях с денежными средствами или иным имуществом, подлежащих обязательному контролю, представляются непосредственно в уполномоченный орган организациями, осуществляющими операции с денежными средствами или иным имуществом.</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Статья 7. Права и обязанности организаций, осуществляющих операции с денежными средствами или иным имуществом</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1. Организации, осуществляющие операции с денежными средствами или иным имуществом, обязаны:</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1) идентифицировать лицо, находящееся на обслуживании в организации, осуществляющей операции с денежными средствами или иным имуществом (клиента), и установить следующие сведения:</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в отношении физических лиц - фамилию, имя, а также отчество (если иное не вытекает из закона или национального обычая), гражданство, реквизиты документа, удостоверяющего личность,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места жительства (регистрации) или места пребывания, идентификационный номер налогоплательщика (при его наличии);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в отношении юридических лиц - наименование, идентификационный номер налогоплательщика или код иностранной организации, государственный регистрационный номер, место государственной регистрации и адрес местонахождения;</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lastRenderedPageBreak/>
        <w:t>2) предпринимать обоснованные и доступные в сложившихся обстоятельствах меры по установлению и идентификации выгодоприобретателей;</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3) систематически обновлять информацию о клиентах, выгодоприобретателях.</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4) документально фиксировать и представлять в уполномоченный орган не позднее рабочего дня, следующего за днем совершения операции, следующие сведения по подлежащим обязательному контролю операциям с денежными средствами или иным имуществом:</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вид операции и основания ее совершения;</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дату совершения операции с денежными средствами или иным имуществом, а также сумму, на которую она совершена;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сведения, необходимые для идентификации физического лица, совершающего операцию с денежными средствами или иным имуществом (данные паспорта или другого документа, удостоверяющего личность),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его места жительства или места пребывания;</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наименование, идентификационный номер налогоплательщика, государственный регистрационный номер, место государственной регистрации и адрес местонахождения юридического лица, совершающего операцию с денежными средствами или иным имуществом;</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сведения, необходимые для идентификации физического или юридического лица, по поручению и от имени которого совершается операция с денежными средствами или иным имуществом,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соответственно физического или юридического лица;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сведения, необходимые для идентификации представителя физического или юридического лица, поверенного, агента, комиссионера, доверительного управляющего, совершающего операцию с денежными средствами или иным имуществом от имени, или в интересах, или за счет другого лица в силу полномочия, основанного на доверенности, договоре, законе либо акте уполномоченного на то государственного органа или органа местного самоуправления,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соответственно представителя физического или юридического лица;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сведения, необходимые для идентификации получателя по операции с денежными средствами или иным имуществом и (или) его представителя, в том числе данные миграционной карты и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получателя и (или) его представителя, если это предусмотрено правилами совершения соответствующей операции;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lastRenderedPageBreak/>
        <w:t>5) представлять в уполномоченный орган по его письменным запросам информацию, указанную в подпункте 4 настоящего пункта, как в отношении операций, подлежащих обязательному контролю, так и в отношении операций, указанных в пункте 3 настоящей статьи. Порядок направления уполномоченным органом указанных запросов определяется Правительством Российской Федерации по согласованию с Центральным банком Российской Федерации.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Уполномоченный орган не вправе запрашивать документы и информацию по операциям, совершенным до вступления в силу настоящего Федерального закона, за исключением документов и информации, которые представляются на основании соответствующего международного договора Российской Федерации.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2. Организации, осуществляющие операции с денежными средствами или иным имуществом, обязаны в целях предотвращения легализации (отмывания) доходов, полученных преступным путем, и финансирования терроризма, разрабатывать правила внутреннего контроля и программы его осуществления, назначать специальных должностных лиц, ответственных за соблюдение указанных правил, и реализацию указанных программ, а также предпринимать иные внутренние организационные меры в указанных целях.</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Правила внутреннего контроля организации, осуществляющей операции с денежными средствами или иным имуществом, должны включать порядок документального фиксирования необходимой информации, порядок обеспечения конфиденциальности информации, квалификационные требования к подготовке и обучению кадров, а также критерии выявления и признаки необычных сделок с учетом особенностей деятельности этой организации.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Организации, осуществляющие операции с денежными средствами или иным имуществом в соответствии с правилами внутреннего контроля, обязаны документально фиксировать информацию, полученную в результате применения указанных правил и реализации программ осуществления внутреннего контроля, и сохранять ее конфиденциальный характер.</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Основаниями документального фиксирования информации являются:</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запутанный или необычный характер сделки, не имеющей очевидного экономического смысла или очевидной законной цели;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несоответствие сделки целям деятельности организации, установленным учредительными документами этой организации;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выявление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настоящим Федеральным законом;</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Правила внутреннего контроля разрабатываются с учетом рекомендаций, утверждаемых Правительством Российской Федерации, а для кредитных организаций - Центральным банком Российской Федерации, и утверждаются в соответствии с порядком, устанавливаемым Правительством Российской Федерации.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lastRenderedPageBreak/>
        <w:t>Квалификационные требования к специальным должностным лицам, ответственным за соблюдение правил внутреннего контроля и программ его осуществления, а также требования к подготовке и обучению кадров, идентификации клиентов, выгодоприобретателей определяются в соответствии с порядком, устанавливаемым Правительством Российской Федерации, для кредитных организаций - Центральным банком Российской Федерации. Требования к идентификации могут различаться в зависимости от степени (уровня) риска совершения клиентом операций в целях легализации (отмывания) доходов, полученных преступным путем, или финансирования терроризма.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3. 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программ осуществления внутреннего контроля возникают подозрения, что какие-либо операции осуществляются в целях легализации (отмывания) доходов, полученных преступным путем или финансирования терроризма, эта организация, не позднее рабочего дня, следующего за днем выявления таких операций, обязана направлять в уполномоченный орган сведения о таких операциях независимо от того, относятся или не относятся они к операциям, предусмотренным статьей 6 настоящего Федерального закона.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4. Документы, подтверждающие сведения, указанные в настоящей статье, а также копии документов, необходимых для идентификации личности, подлежат хранению не менее пяти лет. Указанный срок для копий документов, необходимых для идентификации личности, исчисляется со дня прекращения отношений с клиентом.</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5. Кредитным организациям запрещается:</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открывать счета (вклады) на анонимных владельцев, то есть без предоставления открывающим счет (вклад) физическим или юридическим лицом документов, необходимых для его идентификации;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открывать счета (вклады) физическим лицам без личного присутствия лица, открывающего счет (вклад), либо его представителя;</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устанавливать и поддерживать отношения с банками-нерезидентами, не имеющими на территориях государств, в которых они зарегистрированы, постоянно действующих органов управления.</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5.1. Кредитные организации обязаны предпринимать меры, направленные на предотвращение установления отношений с банками-нерезидентами, в отношении которых имеется информация, что их счета используются банками, не имеющими на территориях государств, в которых они зарегистрированы, постоянно действующих органов управления.</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5.2. Кредитные организации вправе отказаться от заключения договора банковского счета (вклада) с физическим или юридическим лицом в следующих случаях:</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отсутствия по своему местонахождению юридического лица, его постоянно действующего органа управления, иного органа или лица, которые имеют право действовать от имени юридического лица без доверенности;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непредставления физическим или юридическим лицом документов, подтверждающих указанные в настоящей статье сведения, либо представления недостоверных документов;</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lastRenderedPageBreak/>
        <w:t>наличия в отношении физического или юридического лица сведений об участии в террористической деятельности, полученных в соответствии с настоящим Федеральным законом.</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6. Работники организаций, представляющих соответствующую информацию в уполномоченный орган, не вправе информировать об этом клиентов этих организаций или иных лиц.</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7. Порядок представления информации в уполномоченный орган устанавливается Правительством Российской Федерации, а в отношении кредитных организаций - Центральным банком Российской Федерации.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8. Представление в уполномоченный орган работниками организаций, осуществляющих операции с денежными средствами или иным имуществом, сведений и документов в отношении операций 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9. Контроль за исполнением физическими и юридическими лицами настоящего Федерального закона в части фиксирования, хранения и представления информации об операциях, подлежащих обязательному контролю, а также за организацией внутреннего контроля осуществляется соответствующими надзорными органами в соответствии с их компетенцией и в порядке, установленном законодательством Российской Федерации, а также уполномоченным органом в случае отсутствия надзорных органов в сфере деятельности отдельных организаций, осуществляющих операции с денежными средствами или иным имуществом.</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В случае отсутствия надзорных органов в сфере деятельности отдельных организаций, осуществляющих операции с денежными средствами или иным имуществом, такие организации подлежат постановке на учет в уполномоченном органе в порядке, устанавливаемом Правительством Российской Федерации.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10. Организации, осуществляющие операции с денежными средствами или иным имуществом, приостанавливают такие операции, за исключением операций по зачислению денежных средств, поступивших на счет физического или юридического лица, на два рабочих дня с даты, когда распоряжения клиентов об их осуществлении должны быть выполнены, и не позднее рабочего дня, следующего за днем приостановления операции, представляют информацию о них в уполномоченный орган в случае, если хотя бы одной из сторон является организация или физическое лицо, в отношении которых имеются полученные в установленном в соответствии с пунктом 2 статьи 6 настоящего Федерального закона порядке сведения об их участии в террористической деятельности,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При неполучении в течение указанного срока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организации осуществляют операцию с денежными средствами или иным имуществом по распоряжению клиента, если в соответствии с законодательством Российской Федерации не принято иное решение, ограничивающее ее осуществление.</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lastRenderedPageBreak/>
        <w:t>11. Организации, осуществляющие операции с денежными средствами или иным имуществом, 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по которой не представлены документы, необходимые для фиксирования информации в соответствии с положениями настоящего Федерального закона.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12. Приостановление операций в соответствии с пунктом 10 настоящей статьи и отказ от выполнения операций в соответствии с пунктом 11 настоящей статьи не являются основанием для возникновения гражданско-правовой ответственности организаций, осуществляющих операции с денежными средствами или иным имуществом, за нарушение условий соответствующих договоров.</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13. Кредитные организации обязаны документально фиксировать и представлять в уполномоченный орган сведения в случаях отказа по основаниям, указанным в настоящей статье, от заключения договора банковского счета (вклада) с физическим или юридическим лицом и (или) от проведения операций в срок не позднее рабочего дня, следующего за днем совершения указанных действий, в порядке, установленном Центральным банком Российской Федерации по согласованию с Правительством Российской Федерации.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Статья 7.1. Права и обязанности иных лиц</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1. Требования в отношении идентификации клиентов, организации внутреннего контроля, фиксирования и хранения информации, установленные подпунктом 1 пункта 1, пунктами 2 и 4 статьи 7 настоящего Федерального закона, распространяются на адвокатов, нотариусов и лиц, осуществляющих предпринимательскую деятельность в сфере оказания юридических или бухгалтерских услуг, в случаях, когда они готовят или осуществляют от имени или по поручению своего клиента следующие операции с денежными средствами или иным имуществом:</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сделки с недвижимым имуществом;</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управление денежными средствами, ценными бумагами или иным имуществом клиента;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управление банковскими счетами или счетами ценных бумаг;</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привлечение денежных средств для создания организаций, обеспечения их деятельности или управления ими;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создание организаций, обеспечение их деятельности или управления ими, а также куплю-продажу организаций.</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2. При наличии у адвоката, нотариуса, лица, осуществляющего предпринимательскую деятельность в сфере оказания юридических или бухгалтерских услуг, любых оснований полагать, что сделки или финансовые операции, указанные в пункте 1 настоящей статьи, осуществляются или могут быть осуществлены в целях легализации (отмывания) доходов, 10 полученных преступным путем, или финансирования терроризма, они обязаны уведомить об этом уполномоченный орган.</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Адвокат и нотариус вправе передать такую информацию как самостоятельно, так и через соответственно адвокатскую и нотариальную палаты при наличии у этих палат соглашения о взаимодействии с уполномоченным органом.</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lastRenderedPageBreak/>
        <w:t>3. Порядок передачи адвокатами, нотариусами, лицами, осуществляющими предпринимательскую деятельность в сфере оказания юридических или бухгалтерских услуг, информации о сделках или финансовых операциях, указанных в пункте 2 настоящей статьи, устанавливается Правительством Российской Федерации.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4. Адвокат и адвокатская палата, нотариус и нотариальная палата, лица, осуществляющие предпринимательскую деятельность в сфере оказания юридических или бухгалтерских услуг, не вправе разглашать факт передачи в уполномоченный орган информации, указанной в пункте 2 настоящей статьи.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5. Положения пункта 2 настоящей статьи не относятся к сведениям, на которые распространяются требования законодательства Российской Федерации о соблюдении адвокатской тайны.</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Глава III. Организация деятельности по противодействию легализации (отмыванию) доходов, полученных преступным путем, и финансированию терроризма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Статья 8. Уполномоченный орган</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Уполномоченный орган, определяемый Президентом Российской Федерации, является федеральным органом исполнительной власти, задачи, функции и полномочия которого в сфере противодействия легализации (отмыванию) доходов, полученных преступным путем, и финансированию терроризма, устанавливаются в соответствии с настоящим Федеральным законом.</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уполномоченный орган направляет соответствующие информацию и материалы в правоохранительные органы в соответствии с их компетенцией.</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Уполномоченный орган издает постановление о приостановлении операций с денежными средствами или иным имуществом, указанных в пункте 2 статьи 6 настоящего Федерального закона, на срок до пяти рабочих дней в случае, если информация, полученная им в соответствии с пунктом 10 статьи 7 настоящего Федерального закона, по результатам предварительной проверки признана им обоснованной.</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Работники уполномоченного органа при исполнении настоящего Федерального закона обеспечивают сохранность ставших им известными сведений, связанных с деятельностью уполномоченного органа, составляющих служебную, банковскую, налоговую коммерческую тайну или тайну связи, и несут установленную законодательством Российской Федерации ответственность за разглашение этих сведений.</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законодательством Российской Федерации.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Статья 9. Представление информации и документов</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 xml:space="preserve">Органы государственной власти Российской Федерации, органы государственной власти субъектов Российской Федерации и органы местного самоуправления предоставляют уполномоченному органу информацию и документы, необходимые для осуществления его </w:t>
      </w:r>
      <w:r w:rsidRPr="00812023">
        <w:rPr>
          <w:rFonts w:ascii="Times New Roman" w:hAnsi="Times New Roman" w:cs="Times New Roman"/>
          <w:sz w:val="24"/>
          <w:szCs w:val="24"/>
        </w:rPr>
        <w:lastRenderedPageBreak/>
        <w:t>функций (за исключением информации о частной жизни граждан), в порядке, установленном Правительством Российской Федерации.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Центральный банк Российской Федерации предоставляет уполномоченному органу информацию и документы, необходимые для осуществления его функций, в порядке, согласованном Центральным банком Российской Федерации с уполномоченным органом.</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Предоставление по запросу уполномоченного органа информации и документов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Центральным банком Российской Федерации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Положения настоящей статьи не распространяются на информацию и документы, которые в соответствии со статьями 6 и 7 настоящего Федерального закона не вправе запрашиваться уполномоченным органом у организаций, осуществляющих операции с денежными средствами или иным имуществом, либо должны быть представлены этими организациями непосредственно в уполномоченный орган.</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Федеральные органы исполнительной власти в пределах своей компетенции и в порядке, согласованном ими с соответствующими надзорными органами, предоставляют организациям, осуществляющим операции с денежными средствами или иным имуществом, сведения, содержащиеся в едином государственном реестре юридических лиц, сводном государственном реестре аккредитованных на территории Российской Федерации представительств иностранных компаний, а также сведения об утерянных, недействительных паспортах, о паспортах умерших физических лиц, об утерянных бланках паспортов.</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Глава IV. Международное сотрудничество в сфере борьбы с легализацией (отмыванием) доходов, полученных преступным путем, и финансированием терроризма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Статья 10. Обмен информацией и правовая помощь</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сотрудничают с компетентными органами иностранных государств на стадиях сбора информации, предварительного расследования, судебного разбирательства и исполнения судебных решений.</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Уполномоченный орган и иные 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предоставляют соответствующую информацию компетентным органам иностранных государств по их запросам или по собственной инициативе в порядке и на основаниях, которые предусмотрены международными договорами Российской Федерации.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 xml:space="preserve">Передача компетентным органам иностранного государства информации, связанной с выявлением, изъятием и конфискацией доходов, полученных преступным путем, осуществляется в том случае, если она не наносит ущерба интересам национальной </w:t>
      </w:r>
      <w:r w:rsidRPr="00812023">
        <w:rPr>
          <w:rFonts w:ascii="Times New Roman" w:hAnsi="Times New Roman" w:cs="Times New Roman"/>
          <w:sz w:val="24"/>
          <w:szCs w:val="24"/>
        </w:rPr>
        <w:lastRenderedPageBreak/>
        <w:t>безопасности Российской Федерации и может позволить компетентным органам этого государства начать расследование или сформулировать запрос.</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Информация, связанная с выявлением, изъятием и конфискацией доходов, полученных преступным путем, предоставляется по запросу компетентного органа иностранного государства при условии, что она не будет использована без предварительного согласия соответствующих органов государственной власти Российской Федерации, предоставивших ее, в целях, не указанных в запросе.</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Органы государственной власти Российской Федерации направляют в компетентные органы иностранных государств запросы о предоставлении необходимой информации и дают ответы на запросы, сделанные указанными компетентными органами, в порядке, предусмотренном международными договорами Российской Федерации.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направившие запрос, обеспечивают конфиденциальность предоставленной информации и используют ее только в целях, указанных в запросе.</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и федеральными законами исполняют в пределах своей компетенции запросы компетентных органов иностранных государств о конфискации доходов, полученных преступным путем, а также о производстве отдельных процессуальных действий по делам о выявлении доходов, полученных преступным путем, наложении ареста на имущество, об изъятии имущества, в том числе проводят экспертизы, допросы подозреваемых, обвиняемых, свидетелей, потерпевших и других лиц, обыски, выемки, передают вещественные доказательства, налагают арест на имущество, осуществляют вручение и пересылку документов.</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Расходы, связанные с исполнением указанных запросов, возмещаются в соответствии с международными договорами Российской Федерации.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Статья 11. Признание приговора (решения), вынесенного судом иностранного государства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В Российской Федерации в соответствии с международными договорами Российской Федерации и федеральными законами признаются вынесенные судами иностранных государств и вступившие в законную силу приговоры (решения) в отношении лиц, имеющих доходы, полученные преступным путем.</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В Российской Федерации в соответствии с международными договорами Российской Федерации признаются и исполняются вынесенные судами иностранных государств и вступившие в законную силу приговоры (решения) о конфискации находящихся на территории Российской Федерации доходов, полученных преступным путем, или эквивалентного им имущества.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Конфискованные доходы, полученные преступным путем, или эквивалентное им имущество могут быть переданы полностью или частично иностранному государству, судом которого вынесено решение о конфискации, на основании соответствующего международного договора Российской Федерации.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lastRenderedPageBreak/>
        <w:t>Статья 12. Выдача и транзитная перевозка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Решение о выдаче иностранному государству лиц, совершивших преступления, связанные с легализацией (отмыванием) доходов, полученных преступным путем и финансированием терроризма, принимается на основании обязательств Российской Федерации, вытекающих из международного договора Российской Федерации. В том же порядке принимается решение о транзитной перевозке указанных лиц по территории Российской Федерации.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В случае, если у Российской Федерации нет соответствующего договора с иностранным государством, которое запрашивает выдачу, указанные лица могут быть выданы за преступления, связанные с легализацией (отмыванием) доходов, полученных преступным путем и финансированием терроризма, при условии соблюдения принципа взаимности.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Глава V. Заключительные положения</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Статья 13. Ответственность за нарушение настоящего Федерального закона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Нарушение организациями, осуществляющими операции с денежными средствами или иным имуществом и действующими на основании лицензии, требований, предусмотренных статьями 6 и 7 настоящего Федерального закона, за исключением пункта 3 статьи 7 настоящего Федерального закона, может повлечь отзыв (аннулирование) лицензии в порядке, предусмотренном законодательством Российской Федерации.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Лица, виновные в нарушении настоящего Федерального закона, несут административную, гражданскую и уголовную ответственность в соответствии с законодательством Российской Федерации.</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Статья 14. Прокурорский надзор</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Надзор за исполнением настоящего Федерального закона осуществляют Генеральный прокурор Российской Федерации и подчиненные ему прокуроры.</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Статья 15. Обжалование действий уполномоченного органа и его должностных лиц</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Заинтересованное лицо вправе обратиться в суд за защитой своих нарушенных или оспариваемых прав и законных интересов в установленном законом порядке.</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Статья 16. Вступление в силу настоящего Федерального закона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Настоящий Федеральный закон вступает в силу с 1 февраля 2002 года.</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Статья 17. Приведение нормативных правовых актов в соответствие с настоящим Федеральным законом</w:t>
      </w:r>
    </w:p>
    <w:p w:rsidR="00812023" w:rsidRPr="00812023" w:rsidRDefault="00812023" w:rsidP="00812023">
      <w:pPr>
        <w:jc w:val="both"/>
        <w:rPr>
          <w:rFonts w:ascii="Times New Roman" w:hAnsi="Times New Roman" w:cs="Times New Roman"/>
          <w:sz w:val="24"/>
          <w:szCs w:val="24"/>
        </w:rPr>
      </w:pPr>
      <w:r w:rsidRPr="00812023">
        <w:rPr>
          <w:rFonts w:ascii="Times New Roman" w:hAnsi="Times New Roman" w:cs="Times New Roman"/>
          <w:sz w:val="24"/>
          <w:szCs w:val="24"/>
        </w:rPr>
        <w:t>Нормативные правовые акты Президента Российской Федерации и Правительства Российской Федерации, законы и иные нормативные правовые акты субъектов Российской Федерации приводятся в соответствие с настоящим Федеральным законом до вступления его в силу.</w:t>
      </w:r>
    </w:p>
    <w:p w:rsidR="00812023" w:rsidRPr="00812023" w:rsidRDefault="00812023" w:rsidP="00812023">
      <w:pPr>
        <w:jc w:val="center"/>
        <w:rPr>
          <w:rFonts w:ascii="Times New Roman" w:hAnsi="Times New Roman" w:cs="Times New Roman"/>
          <w:sz w:val="24"/>
          <w:szCs w:val="24"/>
        </w:rPr>
      </w:pPr>
      <w:r w:rsidRPr="00812023">
        <w:rPr>
          <w:rFonts w:ascii="Times New Roman" w:hAnsi="Times New Roman" w:cs="Times New Roman"/>
          <w:sz w:val="24"/>
          <w:szCs w:val="24"/>
        </w:rPr>
        <w:t>Президент</w:t>
      </w:r>
      <w:r w:rsidRPr="00812023">
        <w:rPr>
          <w:rFonts w:ascii="Times New Roman" w:hAnsi="Times New Roman" w:cs="Times New Roman"/>
          <w:sz w:val="24"/>
          <w:szCs w:val="24"/>
        </w:rPr>
        <w:br/>
        <w:t>Российской Федерации В.Путин</w:t>
      </w:r>
    </w:p>
    <w:p w:rsidR="00453AA2" w:rsidRPr="00812023" w:rsidRDefault="00812023" w:rsidP="00812023">
      <w:pPr>
        <w:rPr>
          <w:rFonts w:ascii="Times New Roman" w:hAnsi="Times New Roman" w:cs="Times New Roman"/>
          <w:sz w:val="24"/>
          <w:szCs w:val="24"/>
        </w:rPr>
      </w:pPr>
      <w:r w:rsidRPr="00812023">
        <w:rPr>
          <w:rFonts w:ascii="Times New Roman" w:hAnsi="Times New Roman" w:cs="Times New Roman"/>
          <w:sz w:val="24"/>
          <w:szCs w:val="24"/>
        </w:rPr>
        <w:t>Москва, Кремль</w:t>
      </w:r>
      <w:r w:rsidRPr="00812023">
        <w:rPr>
          <w:rFonts w:ascii="Times New Roman" w:hAnsi="Times New Roman" w:cs="Times New Roman"/>
          <w:sz w:val="24"/>
          <w:szCs w:val="24"/>
        </w:rPr>
        <w:br/>
        <w:t>7 августа 2001 г.</w:t>
      </w:r>
      <w:r w:rsidRPr="00812023">
        <w:rPr>
          <w:rFonts w:ascii="Times New Roman" w:hAnsi="Times New Roman" w:cs="Times New Roman"/>
          <w:sz w:val="24"/>
          <w:szCs w:val="24"/>
        </w:rPr>
        <w:br/>
        <w:t>№ 115-ФЗ</w:t>
      </w:r>
      <w:bookmarkStart w:id="0" w:name="_GoBack"/>
      <w:bookmarkEnd w:id="0"/>
    </w:p>
    <w:sectPr w:rsidR="00453AA2" w:rsidRPr="008120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29D"/>
    <w:rsid w:val="00453AA2"/>
    <w:rsid w:val="00812023"/>
    <w:rsid w:val="00E80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F9A6A7-0D09-4402-A3E6-7F76FA00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1202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1202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120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12023"/>
    <w:rPr>
      <w:b/>
      <w:bCs/>
    </w:rPr>
  </w:style>
  <w:style w:type="character" w:customStyle="1" w:styleId="apple-converted-space">
    <w:name w:val="apple-converted-space"/>
    <w:basedOn w:val="a0"/>
    <w:rsid w:val="00812023"/>
  </w:style>
  <w:style w:type="paragraph" w:customStyle="1" w:styleId="bodytextblack">
    <w:name w:val="body_text_black"/>
    <w:basedOn w:val="a"/>
    <w:rsid w:val="008120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245939">
      <w:bodyDiv w:val="1"/>
      <w:marLeft w:val="0"/>
      <w:marRight w:val="0"/>
      <w:marTop w:val="0"/>
      <w:marBottom w:val="0"/>
      <w:divBdr>
        <w:top w:val="none" w:sz="0" w:space="0" w:color="auto"/>
        <w:left w:val="none" w:sz="0" w:space="0" w:color="auto"/>
        <w:bottom w:val="none" w:sz="0" w:space="0" w:color="auto"/>
        <w:right w:val="none" w:sz="0" w:space="0" w:color="auto"/>
      </w:divBdr>
      <w:divsChild>
        <w:div w:id="860707173">
          <w:marLeft w:val="525"/>
          <w:marRight w:val="225"/>
          <w:marTop w:val="75"/>
          <w:marBottom w:val="150"/>
          <w:divBdr>
            <w:top w:val="none" w:sz="0" w:space="0" w:color="auto"/>
            <w:left w:val="none" w:sz="0" w:space="0" w:color="auto"/>
            <w:bottom w:val="single" w:sz="6" w:space="9" w:color="BDB37A"/>
            <w:right w:val="none" w:sz="0" w:space="0" w:color="auto"/>
          </w:divBdr>
          <w:divsChild>
            <w:div w:id="8749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30632">
      <w:bodyDiv w:val="1"/>
      <w:marLeft w:val="0"/>
      <w:marRight w:val="0"/>
      <w:marTop w:val="0"/>
      <w:marBottom w:val="0"/>
      <w:divBdr>
        <w:top w:val="none" w:sz="0" w:space="0" w:color="auto"/>
        <w:left w:val="none" w:sz="0" w:space="0" w:color="auto"/>
        <w:bottom w:val="none" w:sz="0" w:space="0" w:color="auto"/>
        <w:right w:val="none" w:sz="0" w:space="0" w:color="auto"/>
      </w:divBdr>
      <w:divsChild>
        <w:div w:id="1827673080">
          <w:marLeft w:val="525"/>
          <w:marRight w:val="225"/>
          <w:marTop w:val="75"/>
          <w:marBottom w:val="150"/>
          <w:divBdr>
            <w:top w:val="none" w:sz="0" w:space="0" w:color="auto"/>
            <w:left w:val="none" w:sz="0" w:space="0" w:color="auto"/>
            <w:bottom w:val="single" w:sz="6" w:space="9" w:color="BDB37A"/>
            <w:right w:val="none" w:sz="0" w:space="0" w:color="auto"/>
          </w:divBdr>
          <w:divsChild>
            <w:div w:id="15427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5870</Words>
  <Characters>33463</Characters>
  <Application>Microsoft Office Word</Application>
  <DocSecurity>0</DocSecurity>
  <Lines>278</Lines>
  <Paragraphs>78</Paragraphs>
  <ScaleCrop>false</ScaleCrop>
  <Company>SPecialiST RePack</Company>
  <LinksUpToDate>false</LinksUpToDate>
  <CharactersWithSpaces>39255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ммм</dc:creator>
  <cp:keywords/>
  <dc:description/>
  <cp:lastModifiedBy>ммм</cp:lastModifiedBy>
  <cp:revision>2</cp:revision>
  <dcterms:created xsi:type="dcterms:W3CDTF">2016-11-11T07:40:00Z</dcterms:created>
  <dcterms:modified xsi:type="dcterms:W3CDTF">2016-11-11T07:42:00Z</dcterms:modified>
</cp:coreProperties>
</file>