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DC6" w:rsidRPr="00DF1DC6" w:rsidRDefault="00DF1DC6" w:rsidP="00DF1DC6">
      <w:pPr>
        <w:pStyle w:val="a4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GoBack"/>
      <w:bookmarkEnd w:id="0"/>
      <w:proofErr w:type="spellStart"/>
      <w:r w:rsidRPr="00DF1DC6">
        <w:rPr>
          <w:rFonts w:ascii="Times New Roman" w:eastAsia="Times New Roman" w:hAnsi="Times New Roman" w:cs="Times New Roman"/>
          <w:b/>
          <w:sz w:val="32"/>
          <w:szCs w:val="32"/>
        </w:rPr>
        <w:t>Минпросвещения</w:t>
      </w:r>
      <w:proofErr w:type="spellEnd"/>
      <w:r w:rsidRPr="00DF1DC6">
        <w:rPr>
          <w:rFonts w:ascii="Times New Roman" w:eastAsia="Times New Roman" w:hAnsi="Times New Roman" w:cs="Times New Roman"/>
          <w:b/>
          <w:sz w:val="32"/>
          <w:szCs w:val="32"/>
        </w:rPr>
        <w:t xml:space="preserve"> разработало, опубликовало и направило в регионы методические рекомендации по реализации программ начального общего, основного общего, среднего общего, среднего профессионального образования и </w:t>
      </w:r>
      <w:proofErr w:type="gramStart"/>
      <w:r w:rsidRPr="00DF1DC6">
        <w:rPr>
          <w:rFonts w:ascii="Times New Roman" w:eastAsia="Times New Roman" w:hAnsi="Times New Roman" w:cs="Times New Roman"/>
          <w:b/>
          <w:sz w:val="32"/>
          <w:szCs w:val="32"/>
        </w:rPr>
        <w:t>дополнительных общеобразовательных программ с использованием электронного обучения</w:t>
      </w:r>
      <w:proofErr w:type="gramEnd"/>
      <w:r w:rsidRPr="00DF1DC6">
        <w:rPr>
          <w:rFonts w:ascii="Times New Roman" w:eastAsia="Times New Roman" w:hAnsi="Times New Roman" w:cs="Times New Roman"/>
          <w:b/>
          <w:sz w:val="32"/>
          <w:szCs w:val="32"/>
        </w:rPr>
        <w:t xml:space="preserve"> и дистанционных образовательных технологий.</w:t>
      </w:r>
    </w:p>
    <w:p w:rsidR="00DF1DC6" w:rsidRPr="00DF1DC6" w:rsidRDefault="00DF1DC6" w:rsidP="00DF1DC6">
      <w:pPr>
        <w:pStyle w:val="a4"/>
        <w:rPr>
          <w:rFonts w:ascii="Times New Roman" w:eastAsia="Times New Roman" w:hAnsi="Times New Roman" w:cs="Times New Roman"/>
          <w:sz w:val="32"/>
          <w:szCs w:val="32"/>
        </w:rPr>
      </w:pPr>
    </w:p>
    <w:p w:rsidR="00DF1DC6" w:rsidRPr="00DF1DC6" w:rsidRDefault="00DF1DC6" w:rsidP="00DF1DC6">
      <w:pPr>
        <w:pStyle w:val="a4"/>
        <w:rPr>
          <w:rFonts w:ascii="Times New Roman" w:eastAsia="Times New Roman" w:hAnsi="Times New Roman" w:cs="Times New Roman"/>
          <w:sz w:val="32"/>
          <w:szCs w:val="32"/>
        </w:rPr>
      </w:pPr>
      <w:r w:rsidRPr="00DF1DC6">
        <w:rPr>
          <w:rFonts w:ascii="Times New Roman" w:eastAsia="Times New Roman" w:hAnsi="Times New Roman" w:cs="Times New Roman"/>
          <w:sz w:val="32"/>
          <w:szCs w:val="32"/>
        </w:rPr>
        <w:t xml:space="preserve">Пресс-служба </w:t>
      </w:r>
      <w:proofErr w:type="spellStart"/>
      <w:r w:rsidRPr="00DF1DC6">
        <w:rPr>
          <w:rFonts w:ascii="Times New Roman" w:eastAsia="Times New Roman" w:hAnsi="Times New Roman" w:cs="Times New Roman"/>
          <w:sz w:val="32"/>
          <w:szCs w:val="32"/>
        </w:rPr>
        <w:t>Минпросвещения</w:t>
      </w:r>
      <w:proofErr w:type="spellEnd"/>
      <w:r w:rsidRPr="00DF1DC6">
        <w:rPr>
          <w:rFonts w:ascii="Times New Roman" w:eastAsia="Times New Roman" w:hAnsi="Times New Roman" w:cs="Times New Roman"/>
          <w:sz w:val="32"/>
          <w:szCs w:val="32"/>
        </w:rPr>
        <w:t xml:space="preserve"> России</w:t>
      </w:r>
    </w:p>
    <w:p w:rsidR="00DF1DC6" w:rsidRPr="00DF1DC6" w:rsidRDefault="00DF1DC6" w:rsidP="00DF1DC6">
      <w:pPr>
        <w:pStyle w:val="a4"/>
        <w:rPr>
          <w:rFonts w:ascii="Times New Roman" w:eastAsia="Times New Roman" w:hAnsi="Times New Roman" w:cs="Times New Roman"/>
          <w:sz w:val="32"/>
          <w:szCs w:val="32"/>
        </w:rPr>
      </w:pPr>
      <w:r w:rsidRPr="00DF1DC6">
        <w:rPr>
          <w:rFonts w:ascii="Times New Roman" w:eastAsia="Times New Roman" w:hAnsi="Times New Roman" w:cs="Times New Roman"/>
          <w:sz w:val="32"/>
          <w:szCs w:val="32"/>
        </w:rPr>
        <w:t>С 23 марта до 12 апреля включительно все российские школы переходят на режим каникул или дистанционные формы обучения. Также на удалённую учёбу переводят студентов учреждений СПО.</w:t>
      </w:r>
    </w:p>
    <w:p w:rsidR="00DF1DC6" w:rsidRPr="00DF1DC6" w:rsidRDefault="00DF1DC6" w:rsidP="00DF1DC6">
      <w:pPr>
        <w:pStyle w:val="a4"/>
        <w:rPr>
          <w:rFonts w:ascii="Times New Roman" w:eastAsia="Times New Roman" w:hAnsi="Times New Roman" w:cs="Times New Roman"/>
          <w:sz w:val="32"/>
          <w:szCs w:val="32"/>
        </w:rPr>
      </w:pPr>
    </w:p>
    <w:p w:rsidR="00DF1DC6" w:rsidRPr="00DF1DC6" w:rsidRDefault="00DF1DC6" w:rsidP="00DF1DC6">
      <w:pPr>
        <w:pStyle w:val="a4"/>
        <w:rPr>
          <w:rFonts w:ascii="Times New Roman" w:eastAsia="Times New Roman" w:hAnsi="Times New Roman" w:cs="Times New Roman"/>
          <w:sz w:val="32"/>
          <w:szCs w:val="32"/>
        </w:rPr>
      </w:pPr>
      <w:r w:rsidRPr="00DF1DC6">
        <w:rPr>
          <w:rFonts w:ascii="Times New Roman" w:eastAsia="Times New Roman" w:hAnsi="Times New Roman" w:cs="Times New Roman"/>
          <w:sz w:val="32"/>
          <w:szCs w:val="32"/>
        </w:rPr>
        <w:t>Методические рекомендации описывают примерные модели реализации образовательных программ, особенности проведения учебной и производственной практик в дистанционном формате.</w:t>
      </w:r>
    </w:p>
    <w:p w:rsidR="00DF1DC6" w:rsidRPr="00DF1DC6" w:rsidRDefault="00DF1DC6" w:rsidP="00DF1DC6">
      <w:pPr>
        <w:pStyle w:val="a4"/>
        <w:rPr>
          <w:rFonts w:ascii="Times New Roman" w:eastAsia="Times New Roman" w:hAnsi="Times New Roman" w:cs="Times New Roman"/>
          <w:sz w:val="32"/>
          <w:szCs w:val="32"/>
        </w:rPr>
      </w:pPr>
    </w:p>
    <w:p w:rsidR="00DF1DC6" w:rsidRPr="00DF1DC6" w:rsidRDefault="00DF1DC6" w:rsidP="00DF1DC6">
      <w:pPr>
        <w:pStyle w:val="a4"/>
        <w:rPr>
          <w:rFonts w:ascii="Times New Roman" w:eastAsia="Times New Roman" w:hAnsi="Times New Roman" w:cs="Times New Roman"/>
          <w:sz w:val="32"/>
          <w:szCs w:val="32"/>
        </w:rPr>
      </w:pPr>
      <w:r w:rsidRPr="00DF1DC6">
        <w:rPr>
          <w:rFonts w:ascii="Times New Roman" w:eastAsia="Times New Roman" w:hAnsi="Times New Roman" w:cs="Times New Roman"/>
          <w:sz w:val="32"/>
          <w:szCs w:val="32"/>
        </w:rPr>
        <w:t xml:space="preserve">Общеобразовательным организациям рекомендуется проводить учебные занятия, консультации, </w:t>
      </w:r>
      <w:proofErr w:type="spellStart"/>
      <w:r w:rsidRPr="00DF1DC6">
        <w:rPr>
          <w:rFonts w:ascii="Times New Roman" w:eastAsia="Times New Roman" w:hAnsi="Times New Roman" w:cs="Times New Roman"/>
          <w:sz w:val="32"/>
          <w:szCs w:val="32"/>
        </w:rPr>
        <w:t>вебинары</w:t>
      </w:r>
      <w:proofErr w:type="spellEnd"/>
      <w:r w:rsidRPr="00DF1DC6">
        <w:rPr>
          <w:rFonts w:ascii="Times New Roman" w:eastAsia="Times New Roman" w:hAnsi="Times New Roman" w:cs="Times New Roman"/>
          <w:sz w:val="32"/>
          <w:szCs w:val="32"/>
        </w:rPr>
        <w:t xml:space="preserve"> на школьном портале или другой платформе с использованием различных электронных образовательных ресурсов. Педагогам методические рекомендации помогут организовать и выстроить дистанционные уроки. В приложении к рекомендациям приводится пример организации урока в режиме видео-конференц-связи с использованием платформы «Скайп».</w:t>
      </w:r>
    </w:p>
    <w:p w:rsidR="00DF1DC6" w:rsidRPr="00DF1DC6" w:rsidRDefault="00DF1DC6" w:rsidP="00DF1DC6">
      <w:pPr>
        <w:pStyle w:val="a4"/>
        <w:rPr>
          <w:rFonts w:ascii="Times New Roman" w:eastAsia="Times New Roman" w:hAnsi="Times New Roman" w:cs="Times New Roman"/>
          <w:sz w:val="32"/>
          <w:szCs w:val="32"/>
        </w:rPr>
      </w:pPr>
    </w:p>
    <w:p w:rsidR="00DF1DC6" w:rsidRPr="00DF1DC6" w:rsidRDefault="00DF1DC6" w:rsidP="00DF1DC6">
      <w:pPr>
        <w:pStyle w:val="a4"/>
        <w:rPr>
          <w:rFonts w:ascii="Times New Roman" w:eastAsia="Times New Roman" w:hAnsi="Times New Roman" w:cs="Times New Roman"/>
          <w:sz w:val="32"/>
          <w:szCs w:val="32"/>
        </w:rPr>
      </w:pPr>
      <w:r w:rsidRPr="00DF1DC6">
        <w:rPr>
          <w:rFonts w:ascii="Times New Roman" w:eastAsia="Times New Roman" w:hAnsi="Times New Roman" w:cs="Times New Roman"/>
          <w:sz w:val="32"/>
          <w:szCs w:val="32"/>
        </w:rPr>
        <w:t>Организации СПО могут самостоятельно определять электронные ресурсы и приложения для использования в учебном процессе.</w:t>
      </w:r>
    </w:p>
    <w:p w:rsidR="00DF1DC6" w:rsidRPr="00DF1DC6" w:rsidRDefault="00DF1DC6" w:rsidP="00DF1DC6">
      <w:pPr>
        <w:pStyle w:val="a4"/>
        <w:rPr>
          <w:rFonts w:ascii="Times New Roman" w:eastAsia="Times New Roman" w:hAnsi="Times New Roman" w:cs="Times New Roman"/>
          <w:sz w:val="32"/>
          <w:szCs w:val="32"/>
        </w:rPr>
      </w:pPr>
    </w:p>
    <w:p w:rsidR="00DF1DC6" w:rsidRPr="00DF1DC6" w:rsidRDefault="00DF1DC6" w:rsidP="00DF1DC6">
      <w:pPr>
        <w:pStyle w:val="a4"/>
        <w:rPr>
          <w:rFonts w:ascii="Times New Roman" w:eastAsia="Times New Roman" w:hAnsi="Times New Roman" w:cs="Times New Roman"/>
          <w:sz w:val="32"/>
          <w:szCs w:val="32"/>
        </w:rPr>
      </w:pPr>
      <w:r w:rsidRPr="00DF1DC6">
        <w:rPr>
          <w:rFonts w:ascii="Times New Roman" w:eastAsia="Times New Roman" w:hAnsi="Times New Roman" w:cs="Times New Roman"/>
          <w:sz w:val="32"/>
          <w:szCs w:val="32"/>
        </w:rPr>
        <w:t>Возможности цифровой образовательной среды, реализованные меры в рамках нацпроекта «Образование», наличие широкого набора технологических решений и онлайн-платформ помогут педагогам своевременно отвечать на вопросы учащихся и оценивать их работу в удаленной форме.</w:t>
      </w:r>
    </w:p>
    <w:p w:rsidR="00DF1DC6" w:rsidRPr="00DF1DC6" w:rsidRDefault="00DF1DC6" w:rsidP="00DF1DC6">
      <w:pPr>
        <w:pStyle w:val="a4"/>
        <w:rPr>
          <w:rFonts w:ascii="Times New Roman" w:eastAsia="Times New Roman" w:hAnsi="Times New Roman" w:cs="Times New Roman"/>
          <w:sz w:val="32"/>
          <w:szCs w:val="32"/>
        </w:rPr>
      </w:pPr>
    </w:p>
    <w:p w:rsidR="00DF1DC6" w:rsidRPr="00DF1DC6" w:rsidRDefault="00DF1DC6" w:rsidP="00DF1DC6">
      <w:pPr>
        <w:pStyle w:val="a4"/>
        <w:rPr>
          <w:rFonts w:ascii="Times New Roman" w:eastAsia="Times New Roman" w:hAnsi="Times New Roman" w:cs="Times New Roman"/>
          <w:sz w:val="32"/>
          <w:szCs w:val="32"/>
        </w:rPr>
      </w:pPr>
      <w:r w:rsidRPr="00DF1DC6">
        <w:rPr>
          <w:rFonts w:ascii="Times New Roman" w:eastAsia="Times New Roman" w:hAnsi="Times New Roman" w:cs="Times New Roman"/>
          <w:sz w:val="32"/>
          <w:szCs w:val="32"/>
        </w:rPr>
        <w:t xml:space="preserve">Все возникающие вопросы в ежедневном режиме отслеживает созданная </w:t>
      </w:r>
      <w:proofErr w:type="spellStart"/>
      <w:r w:rsidRPr="00DF1DC6">
        <w:rPr>
          <w:rFonts w:ascii="Times New Roman" w:eastAsia="Times New Roman" w:hAnsi="Times New Roman" w:cs="Times New Roman"/>
          <w:sz w:val="32"/>
          <w:szCs w:val="32"/>
        </w:rPr>
        <w:t>Минпросвещения</w:t>
      </w:r>
      <w:proofErr w:type="spellEnd"/>
      <w:r w:rsidRPr="00DF1DC6">
        <w:rPr>
          <w:rFonts w:ascii="Times New Roman" w:eastAsia="Times New Roman" w:hAnsi="Times New Roman" w:cs="Times New Roman"/>
          <w:sz w:val="32"/>
          <w:szCs w:val="32"/>
        </w:rPr>
        <w:t xml:space="preserve"> России и </w:t>
      </w:r>
      <w:proofErr w:type="spellStart"/>
      <w:r w:rsidRPr="00DF1DC6">
        <w:rPr>
          <w:rFonts w:ascii="Times New Roman" w:eastAsia="Times New Roman" w:hAnsi="Times New Roman" w:cs="Times New Roman"/>
          <w:sz w:val="32"/>
          <w:szCs w:val="32"/>
        </w:rPr>
        <w:t>Рособрнадзором</w:t>
      </w:r>
      <w:proofErr w:type="spellEnd"/>
      <w:r w:rsidRPr="00DF1DC6">
        <w:rPr>
          <w:rFonts w:ascii="Times New Roman" w:eastAsia="Times New Roman" w:hAnsi="Times New Roman" w:cs="Times New Roman"/>
          <w:sz w:val="32"/>
          <w:szCs w:val="32"/>
        </w:rPr>
        <w:t xml:space="preserve"> рабочая группа по взаимодействию и координации с региональными органами управления образованием.</w:t>
      </w:r>
    </w:p>
    <w:p w:rsidR="00DF1DC6" w:rsidRPr="00DF1DC6" w:rsidRDefault="00DF1DC6" w:rsidP="00DF1DC6">
      <w:pPr>
        <w:pStyle w:val="a4"/>
        <w:rPr>
          <w:rFonts w:ascii="Times New Roman" w:eastAsia="Times New Roman" w:hAnsi="Times New Roman" w:cs="Times New Roman"/>
          <w:sz w:val="32"/>
          <w:szCs w:val="32"/>
        </w:rPr>
      </w:pPr>
    </w:p>
    <w:p w:rsidR="00DF1DC6" w:rsidRPr="00DF1DC6" w:rsidRDefault="00DF1DC6" w:rsidP="00DF1DC6">
      <w:pPr>
        <w:pStyle w:val="a4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F1DC6">
        <w:rPr>
          <w:rFonts w:ascii="Times New Roman" w:eastAsia="Times New Roman" w:hAnsi="Times New Roman" w:cs="Times New Roman"/>
          <w:b/>
          <w:sz w:val="32"/>
          <w:szCs w:val="32"/>
        </w:rPr>
        <w:t>Горячая линия по координации и поддержке региональных и муниципальных органов управления образованием и руководителей образовательных организаций: +7 (495) 984-89-19.</w:t>
      </w:r>
    </w:p>
    <w:p w:rsidR="00DF1DC6" w:rsidRPr="00DF1DC6" w:rsidRDefault="00DF1DC6" w:rsidP="00DF1DC6">
      <w:pPr>
        <w:pStyle w:val="a4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F1DC6" w:rsidRPr="00DF1DC6" w:rsidRDefault="00DF1DC6" w:rsidP="00DF1DC6">
      <w:pPr>
        <w:pStyle w:val="a4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F1DC6">
        <w:rPr>
          <w:rFonts w:ascii="Times New Roman" w:eastAsia="Times New Roman" w:hAnsi="Times New Roman" w:cs="Times New Roman"/>
          <w:b/>
          <w:sz w:val="32"/>
          <w:szCs w:val="32"/>
        </w:rPr>
        <w:t>Горячая линия методической поддержки учителей и родителей: +7 (800) 200-91-85 (круглосуточно в режиме 24/7).</w:t>
      </w:r>
    </w:p>
    <w:p w:rsidR="00DF1DC6" w:rsidRPr="00DF1DC6" w:rsidRDefault="00DF1DC6" w:rsidP="00DF1DC6">
      <w:pPr>
        <w:pStyle w:val="a4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65AE5" w:rsidRPr="00DF1DC6" w:rsidRDefault="00DF1DC6" w:rsidP="00DF1DC6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DF1DC6">
        <w:rPr>
          <w:rFonts w:ascii="Times New Roman" w:eastAsia="Times New Roman" w:hAnsi="Times New Roman" w:cs="Times New Roman"/>
          <w:b/>
          <w:sz w:val="32"/>
          <w:szCs w:val="32"/>
        </w:rPr>
        <w:t>Горячая линия по вопросам среднего профессионального образования: +7 (977) 978-29-69, +7 (977) 978-30-31, +7 (985) 457-67-15 (для лиц с ограниченными возможностями здоровья и инвалидов, а также по вопросам движения «</w:t>
      </w:r>
      <w:proofErr w:type="spellStart"/>
      <w:r w:rsidRPr="00DF1DC6">
        <w:rPr>
          <w:rFonts w:ascii="Times New Roman" w:eastAsia="Times New Roman" w:hAnsi="Times New Roman" w:cs="Times New Roman"/>
          <w:b/>
          <w:sz w:val="32"/>
          <w:szCs w:val="32"/>
        </w:rPr>
        <w:t>Абилимпикс</w:t>
      </w:r>
      <w:proofErr w:type="spellEnd"/>
      <w:r w:rsidRPr="00DF1DC6">
        <w:rPr>
          <w:rFonts w:ascii="Times New Roman" w:eastAsia="Times New Roman" w:hAnsi="Times New Roman" w:cs="Times New Roman"/>
          <w:b/>
          <w:sz w:val="32"/>
          <w:szCs w:val="32"/>
        </w:rPr>
        <w:t>»).</w:t>
      </w:r>
    </w:p>
    <w:sectPr w:rsidR="00365AE5" w:rsidRPr="00DF1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E3C"/>
    <w:rsid w:val="002B72E6"/>
    <w:rsid w:val="002D6E3C"/>
    <w:rsid w:val="00365AE5"/>
    <w:rsid w:val="00DF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4BD80"/>
  <w15:docId w15:val="{A63646A0-496E-4DA7-99C4-E428D5536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D6E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D6E3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unhideWhenUsed/>
    <w:rsid w:val="002B72E6"/>
    <w:rPr>
      <w:color w:val="0000FF" w:themeColor="hyperlink"/>
      <w:u w:val="single"/>
    </w:rPr>
  </w:style>
  <w:style w:type="paragraph" w:styleId="a4">
    <w:name w:val="No Spacing"/>
    <w:uiPriority w:val="1"/>
    <w:qFormat/>
    <w:rsid w:val="00DF1D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0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Марина Мордвинова</cp:lastModifiedBy>
  <cp:revision>2</cp:revision>
  <dcterms:created xsi:type="dcterms:W3CDTF">2020-03-26T11:35:00Z</dcterms:created>
  <dcterms:modified xsi:type="dcterms:W3CDTF">2020-03-26T11:35:00Z</dcterms:modified>
</cp:coreProperties>
</file>